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77777777" w:rsidR="00663FFB" w:rsidRDefault="00663FFB" w:rsidP="007C37BC">
      <w:pPr>
        <w:widowControl w:val="0"/>
        <w:spacing w:before="240"/>
        <w:ind w:left="0"/>
        <w:jc w:val="left"/>
        <w:rPr>
          <w:rFonts w:ascii="Arial" w:hAnsi="Arial" w:cs="Arial"/>
        </w:rPr>
        <w:sectPr w:rsidR="00663FFB"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procure that the Former Supplier indemnifies the Supplier and/or any Notified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if the employment of any Fair Deal 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NHS Pensions as the administrators of the NHSPS or such other body as may from time to time be responsible for 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6DD71DFC" w14:textId="77777777" w:rsidR="00FE5DB7" w:rsidRPr="00EC7CE5" w:rsidRDefault="00FE5DB7" w:rsidP="007C37BC">
      <w:pPr>
        <w:widowControl w:val="0"/>
        <w:spacing w:before="200" w:after="200"/>
        <w:jc w:val="left"/>
        <w:rPr>
          <w:rFonts w:ascii="Arial" w:hAnsi="Arial" w:cs="Arial"/>
        </w:rPr>
      </w:pPr>
    </w:p>
    <w:p w14:paraId="70A64E65" w14:textId="77777777" w:rsidR="00FE5DB7" w:rsidRPr="00EC7CE5" w:rsidRDefault="00FE5DB7" w:rsidP="007C37BC">
      <w:pPr>
        <w:widowControl w:val="0"/>
        <w:spacing w:before="200" w:after="200"/>
        <w:jc w:val="left"/>
        <w:rPr>
          <w:rFonts w:ascii="Arial" w:hAnsi="Arial" w:cs="Arial"/>
        </w:rPr>
      </w:pPr>
    </w:p>
    <w:p w14:paraId="371A70A7" w14:textId="77777777" w:rsidR="00FE5DB7" w:rsidRPr="00EC7CE5" w:rsidRDefault="00FE5DB7" w:rsidP="007C37BC">
      <w:pPr>
        <w:widowControl w:val="0"/>
        <w:spacing w:before="200" w:after="20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p w14:paraId="55D8CFC4" w14:textId="63843473" w:rsidR="00FE5DB7" w:rsidRPr="00EC7CE5" w:rsidRDefault="003B2FB5" w:rsidP="007C37BC">
      <w:pPr>
        <w:pStyle w:val="PartDes"/>
        <w:widowControl w:val="0"/>
        <w:spacing w:before="200" w:after="200"/>
        <w:jc w:val="left"/>
        <w:rPr>
          <w:rFonts w:ascii="Arial" w:hAnsi="Arial" w:cs="Arial"/>
        </w:rPr>
      </w:pPr>
      <w:r w:rsidRPr="00EC7CE5">
        <w:rPr>
          <w:rFonts w:ascii="Arial" w:hAnsi="Arial" w:cs="Arial"/>
        </w:rPr>
        <w:t>Key Personnel</w:t>
      </w:r>
    </w:p>
    <w:tbl>
      <w:tblPr>
        <w:tblW w:w="14478"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95"/>
        <w:gridCol w:w="2896"/>
        <w:gridCol w:w="2895"/>
        <w:gridCol w:w="2896"/>
        <w:gridCol w:w="2896"/>
      </w:tblGrid>
      <w:tr w:rsidR="00FE5DB7" w:rsidRPr="00EC7CE5" w14:paraId="209859F1" w14:textId="77777777" w:rsidTr="00663FFB">
        <w:trPr>
          <w:tblHeader/>
        </w:trPr>
        <w:tc>
          <w:tcPr>
            <w:tcW w:w="2895" w:type="dxa"/>
            <w:tcBorders>
              <w:top w:val="single" w:sz="12" w:space="0" w:color="auto"/>
              <w:bottom w:val="single" w:sz="12" w:space="0" w:color="auto"/>
            </w:tcBorders>
            <w:shd w:val="clear" w:color="auto" w:fill="D9D9D9"/>
            <w:tcMar>
              <w:top w:w="85" w:type="dxa"/>
              <w:bottom w:w="85" w:type="dxa"/>
            </w:tcMar>
            <w:vAlign w:val="center"/>
          </w:tcPr>
          <w:p w14:paraId="79A78511" w14:textId="7EF43D8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K</w:t>
            </w:r>
            <w:r w:rsidR="00DA0905" w:rsidRPr="00663FFB">
              <w:rPr>
                <w:rFonts w:ascii="Arial" w:hAnsi="Arial" w:cs="Arial"/>
                <w:b/>
              </w:rPr>
              <w:t>ey Role</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2AA8C87A" w14:textId="599DC89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Name of K</w:t>
            </w:r>
            <w:r w:rsidR="00DA0905" w:rsidRPr="00663FFB">
              <w:rPr>
                <w:rFonts w:ascii="Arial" w:hAnsi="Arial" w:cs="Arial"/>
                <w:b/>
              </w:rPr>
              <w:t>ey</w:t>
            </w:r>
            <w:r w:rsidRPr="00663FFB">
              <w:rPr>
                <w:rFonts w:ascii="Arial" w:hAnsi="Arial" w:cs="Arial"/>
                <w:b/>
              </w:rPr>
              <w:t xml:space="preserve"> Personnel</w:t>
            </w:r>
          </w:p>
        </w:tc>
        <w:tc>
          <w:tcPr>
            <w:tcW w:w="2895" w:type="dxa"/>
            <w:tcBorders>
              <w:top w:val="single" w:sz="12" w:space="0" w:color="auto"/>
              <w:bottom w:val="single" w:sz="12" w:space="0" w:color="auto"/>
            </w:tcBorders>
            <w:shd w:val="clear" w:color="auto" w:fill="D9D9D9"/>
            <w:tcMar>
              <w:top w:w="85" w:type="dxa"/>
              <w:bottom w:w="85" w:type="dxa"/>
            </w:tcMar>
            <w:vAlign w:val="center"/>
          </w:tcPr>
          <w:p w14:paraId="281FA7FE" w14:textId="033A973C"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Responsibilities</w:t>
            </w:r>
            <w:r w:rsidR="00DA0905" w:rsidRPr="00663FFB">
              <w:rPr>
                <w:rFonts w:ascii="Arial" w:hAnsi="Arial" w:cs="Arial"/>
                <w:b/>
              </w:rPr>
              <w:t xml:space="preserve"> </w:t>
            </w:r>
            <w:r w:rsidRPr="00663FFB">
              <w:rPr>
                <w:rFonts w:ascii="Arial" w:hAnsi="Arial" w:cs="Arial"/>
                <w:b/>
              </w:rPr>
              <w:t>/</w:t>
            </w:r>
            <w:r w:rsidR="00DA0905" w:rsidRPr="00663FFB">
              <w:rPr>
                <w:rFonts w:ascii="Arial" w:hAnsi="Arial" w:cs="Arial"/>
                <w:b/>
              </w:rPr>
              <w:t xml:space="preserve"> </w:t>
            </w:r>
            <w:r w:rsidRPr="00663FFB">
              <w:rPr>
                <w:rFonts w:ascii="Arial" w:hAnsi="Arial" w:cs="Arial"/>
                <w:b/>
              </w:rPr>
              <w:t>Authorities</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617C938A" w14:textId="4D03221D"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 xml:space="preserve">Phase of the project during which they will be a </w:t>
            </w:r>
            <w:r w:rsidR="00EF7578">
              <w:rPr>
                <w:rFonts w:ascii="Arial" w:hAnsi="Arial" w:cs="Arial"/>
                <w:b/>
              </w:rPr>
              <w:t>m</w:t>
            </w:r>
            <w:r w:rsidR="00663FFB" w:rsidRPr="00663FFB">
              <w:rPr>
                <w:rFonts w:ascii="Arial" w:hAnsi="Arial" w:cs="Arial"/>
                <w:b/>
              </w:rPr>
              <w:t>ember</w:t>
            </w:r>
            <w:r w:rsidRPr="00663FFB">
              <w:rPr>
                <w:rFonts w:ascii="Arial" w:hAnsi="Arial" w:cs="Arial"/>
                <w:b/>
              </w:rPr>
              <w:t xml:space="preserve"> </w:t>
            </w:r>
            <w:r w:rsidR="00663FFB" w:rsidRPr="00663FFB">
              <w:rPr>
                <w:rFonts w:ascii="Arial" w:hAnsi="Arial" w:cs="Arial"/>
                <w:b/>
              </w:rPr>
              <w:t>of</w:t>
            </w:r>
            <w:r w:rsidRPr="00663FFB">
              <w:rPr>
                <w:rFonts w:ascii="Arial" w:hAnsi="Arial" w:cs="Arial"/>
                <w:b/>
              </w:rPr>
              <w:t xml:space="preserve"> Key Person</w:t>
            </w:r>
            <w:r w:rsidR="002502C4" w:rsidRPr="00663FFB">
              <w:rPr>
                <w:rFonts w:ascii="Arial" w:hAnsi="Arial" w:cs="Arial"/>
                <w:b/>
              </w:rPr>
              <w:t>nel</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0334EDED" w14:textId="0C40A302"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M</w:t>
            </w:r>
            <w:r w:rsidR="00DA0905" w:rsidRPr="00663FFB">
              <w:rPr>
                <w:rFonts w:ascii="Arial" w:hAnsi="Arial" w:cs="Arial"/>
                <w:b/>
              </w:rPr>
              <w:t xml:space="preserve">inimum </w:t>
            </w:r>
            <w:r w:rsidR="00EF7578">
              <w:rPr>
                <w:rFonts w:ascii="Arial" w:hAnsi="Arial" w:cs="Arial"/>
                <w:b/>
              </w:rPr>
              <w:t>p</w:t>
            </w:r>
            <w:r w:rsidR="00DA0905" w:rsidRPr="00663FFB">
              <w:rPr>
                <w:rFonts w:ascii="Arial" w:hAnsi="Arial" w:cs="Arial"/>
                <w:b/>
              </w:rPr>
              <w:t xml:space="preserve">eriod </w:t>
            </w:r>
            <w:r w:rsidRPr="00663FFB">
              <w:rPr>
                <w:rFonts w:ascii="Arial" w:hAnsi="Arial" w:cs="Arial"/>
                <w:b/>
              </w:rPr>
              <w:t>in Key Role</w:t>
            </w:r>
          </w:p>
        </w:tc>
      </w:tr>
      <w:tr w:rsidR="001B0C10" w:rsidRPr="00EC7CE5" w14:paraId="288D7031" w14:textId="77777777" w:rsidTr="0096784D">
        <w:tc>
          <w:tcPr>
            <w:tcW w:w="2895" w:type="dxa"/>
            <w:tcBorders>
              <w:top w:val="single" w:sz="12" w:space="0" w:color="auto"/>
              <w:bottom w:val="single" w:sz="12" w:space="0" w:color="auto"/>
            </w:tcBorders>
            <w:tcMar>
              <w:top w:w="85" w:type="dxa"/>
              <w:bottom w:w="85" w:type="dxa"/>
            </w:tcMar>
          </w:tcPr>
          <w:p w14:paraId="0FBF38EA" w14:textId="620E1F20" w:rsidR="001B0C10" w:rsidRPr="00663FFB" w:rsidRDefault="001B0C10" w:rsidP="001B0C10">
            <w:pPr>
              <w:pStyle w:val="TableNormal1"/>
              <w:widowControl w:val="0"/>
              <w:spacing w:before="0" w:after="0"/>
              <w:rPr>
                <w:rFonts w:ascii="Arial" w:hAnsi="Arial" w:cs="Arial"/>
              </w:rPr>
            </w:pPr>
            <w:r>
              <w:rPr>
                <w:rFonts w:ascii="Arial" w:hAnsi="Arial" w:cs="Arial"/>
              </w:rPr>
              <w:t>Head of Employability and Skills</w:t>
            </w:r>
          </w:p>
        </w:tc>
        <w:tc>
          <w:tcPr>
            <w:tcW w:w="2896" w:type="dxa"/>
            <w:tcBorders>
              <w:top w:val="single" w:sz="12" w:space="0" w:color="auto"/>
              <w:bottom w:val="single" w:sz="12" w:space="0" w:color="auto"/>
            </w:tcBorders>
            <w:tcMar>
              <w:top w:w="85" w:type="dxa"/>
              <w:bottom w:w="85" w:type="dxa"/>
            </w:tcMar>
          </w:tcPr>
          <w:p w14:paraId="35F722A1" w14:textId="0C5047A2" w:rsidR="001B0C10" w:rsidRPr="00663FFB" w:rsidRDefault="001B0C10" w:rsidP="001B0C10">
            <w:pPr>
              <w:pStyle w:val="TableNormal1"/>
              <w:widowControl w:val="0"/>
              <w:spacing w:before="0" w:after="0"/>
              <w:rPr>
                <w:rFonts w:ascii="Arial" w:hAnsi="Arial" w:cs="Arial"/>
              </w:rPr>
            </w:pPr>
            <w:r w:rsidRPr="00AD2321">
              <w:rPr>
                <w:rFonts w:ascii="Arial" w:hAnsi="Arial" w:cs="Arial"/>
                <w:highlight w:val="yellow"/>
              </w:rPr>
              <w:t>[REDACTED]</w:t>
            </w:r>
          </w:p>
        </w:tc>
        <w:tc>
          <w:tcPr>
            <w:tcW w:w="2895" w:type="dxa"/>
            <w:tcBorders>
              <w:top w:val="single" w:sz="12" w:space="0" w:color="auto"/>
              <w:bottom w:val="single" w:sz="12" w:space="0" w:color="auto"/>
            </w:tcBorders>
            <w:tcMar>
              <w:top w:w="85" w:type="dxa"/>
              <w:bottom w:w="85" w:type="dxa"/>
            </w:tcMar>
          </w:tcPr>
          <w:p w14:paraId="64F8481D" w14:textId="1C495486" w:rsidR="001B0C10" w:rsidRPr="00663FFB" w:rsidRDefault="001B0C10" w:rsidP="001B0C10">
            <w:pPr>
              <w:pStyle w:val="TableNormal1"/>
              <w:widowControl w:val="0"/>
              <w:spacing w:before="0" w:after="0"/>
              <w:rPr>
                <w:rFonts w:ascii="Arial" w:hAnsi="Arial" w:cs="Arial"/>
              </w:rPr>
            </w:pPr>
            <w:r>
              <w:rPr>
                <w:rFonts w:ascii="Arial" w:hAnsi="Arial" w:cs="Arial"/>
              </w:rPr>
              <w:t>Overall responsibility for mobilisation and programme delivery</w:t>
            </w:r>
          </w:p>
        </w:tc>
        <w:tc>
          <w:tcPr>
            <w:tcW w:w="2896" w:type="dxa"/>
            <w:tcBorders>
              <w:top w:val="single" w:sz="12" w:space="0" w:color="auto"/>
              <w:bottom w:val="single" w:sz="12" w:space="0" w:color="auto"/>
            </w:tcBorders>
            <w:tcMar>
              <w:top w:w="85" w:type="dxa"/>
              <w:bottom w:w="85" w:type="dxa"/>
            </w:tcMar>
          </w:tcPr>
          <w:p w14:paraId="23F36145" w14:textId="443C4F01" w:rsidR="001B0C10" w:rsidRPr="00663FFB" w:rsidRDefault="001B0C10" w:rsidP="001B0C10">
            <w:pPr>
              <w:pStyle w:val="TableNormal1"/>
              <w:widowControl w:val="0"/>
              <w:spacing w:before="0" w:after="0"/>
              <w:rPr>
                <w:rFonts w:ascii="Arial" w:hAnsi="Arial" w:cs="Arial"/>
              </w:rPr>
            </w:pPr>
            <w:r w:rsidRPr="00735AAC">
              <w:rPr>
                <w:rFonts w:ascii="Arial" w:hAnsi="Arial" w:cs="Arial"/>
              </w:rPr>
              <w:t xml:space="preserve">Permanent </w:t>
            </w:r>
          </w:p>
        </w:tc>
        <w:tc>
          <w:tcPr>
            <w:tcW w:w="2896" w:type="dxa"/>
            <w:tcBorders>
              <w:top w:val="single" w:sz="12" w:space="0" w:color="auto"/>
              <w:bottom w:val="single" w:sz="12" w:space="0" w:color="auto"/>
            </w:tcBorders>
            <w:tcMar>
              <w:top w:w="85" w:type="dxa"/>
              <w:bottom w:w="85" w:type="dxa"/>
            </w:tcMar>
          </w:tcPr>
          <w:p w14:paraId="4AE75AA6" w14:textId="58AFA74A" w:rsidR="001B0C10" w:rsidRPr="00663FFB" w:rsidRDefault="001B0C10" w:rsidP="001B0C10">
            <w:pPr>
              <w:pStyle w:val="TableNormal1"/>
              <w:widowControl w:val="0"/>
              <w:spacing w:before="0" w:after="0"/>
              <w:rPr>
                <w:rFonts w:ascii="Arial" w:hAnsi="Arial" w:cs="Arial"/>
              </w:rPr>
            </w:pPr>
            <w:r w:rsidRPr="00735AAC">
              <w:rPr>
                <w:rFonts w:ascii="Arial" w:hAnsi="Arial" w:cs="Arial"/>
              </w:rPr>
              <w:t xml:space="preserve">Permanent </w:t>
            </w:r>
          </w:p>
        </w:tc>
      </w:tr>
      <w:tr w:rsidR="001B0C10" w:rsidRPr="00EC7CE5" w14:paraId="2B1A3033" w14:textId="77777777" w:rsidTr="0096784D">
        <w:tc>
          <w:tcPr>
            <w:tcW w:w="2895" w:type="dxa"/>
            <w:tcBorders>
              <w:top w:val="single" w:sz="12" w:space="0" w:color="auto"/>
              <w:bottom w:val="single" w:sz="12" w:space="0" w:color="auto"/>
            </w:tcBorders>
            <w:tcMar>
              <w:top w:w="85" w:type="dxa"/>
              <w:bottom w:w="85" w:type="dxa"/>
            </w:tcMar>
          </w:tcPr>
          <w:p w14:paraId="5515D221" w14:textId="65B19820" w:rsidR="001B0C10" w:rsidRPr="00663FFB" w:rsidRDefault="001B0C10" w:rsidP="001B0C10">
            <w:pPr>
              <w:pStyle w:val="TableNormal1"/>
              <w:widowControl w:val="0"/>
              <w:spacing w:before="0" w:after="0"/>
              <w:rPr>
                <w:rFonts w:ascii="Arial" w:hAnsi="Arial" w:cs="Arial"/>
              </w:rPr>
            </w:pPr>
            <w:r>
              <w:rPr>
                <w:rFonts w:ascii="Arial" w:hAnsi="Arial" w:cs="Arial"/>
              </w:rPr>
              <w:t>Operations Lead</w:t>
            </w:r>
          </w:p>
        </w:tc>
        <w:tc>
          <w:tcPr>
            <w:tcW w:w="2896" w:type="dxa"/>
            <w:tcBorders>
              <w:top w:val="single" w:sz="12" w:space="0" w:color="auto"/>
              <w:bottom w:val="single" w:sz="12" w:space="0" w:color="auto"/>
            </w:tcBorders>
            <w:tcMar>
              <w:top w:w="85" w:type="dxa"/>
              <w:bottom w:w="85" w:type="dxa"/>
            </w:tcMar>
          </w:tcPr>
          <w:p w14:paraId="412B1D05" w14:textId="5FB4BB0E" w:rsidR="001B0C10" w:rsidRPr="00663FFB" w:rsidRDefault="001B0C10" w:rsidP="001B0C10">
            <w:pPr>
              <w:pStyle w:val="TableNormal1"/>
              <w:widowControl w:val="0"/>
              <w:spacing w:before="0" w:after="0"/>
              <w:rPr>
                <w:rFonts w:ascii="Arial" w:hAnsi="Arial" w:cs="Arial"/>
              </w:rPr>
            </w:pPr>
            <w:r w:rsidRPr="00AD2321">
              <w:rPr>
                <w:rFonts w:ascii="Arial" w:hAnsi="Arial" w:cs="Arial"/>
                <w:highlight w:val="yellow"/>
              </w:rPr>
              <w:t>[REDACTED]</w:t>
            </w:r>
          </w:p>
        </w:tc>
        <w:tc>
          <w:tcPr>
            <w:tcW w:w="2895" w:type="dxa"/>
            <w:tcBorders>
              <w:top w:val="single" w:sz="12" w:space="0" w:color="auto"/>
              <w:bottom w:val="single" w:sz="12" w:space="0" w:color="auto"/>
            </w:tcBorders>
            <w:tcMar>
              <w:top w:w="85" w:type="dxa"/>
              <w:bottom w:w="85" w:type="dxa"/>
            </w:tcMar>
          </w:tcPr>
          <w:p w14:paraId="2E052B46" w14:textId="6D128B60" w:rsidR="001B0C10" w:rsidRPr="00663FFB" w:rsidRDefault="001B0C10" w:rsidP="001B0C10">
            <w:pPr>
              <w:pStyle w:val="TableNormal1"/>
              <w:widowControl w:val="0"/>
              <w:spacing w:before="0" w:after="0"/>
              <w:rPr>
                <w:rFonts w:ascii="Arial" w:hAnsi="Arial" w:cs="Arial"/>
              </w:rPr>
            </w:pPr>
            <w:r>
              <w:rPr>
                <w:rFonts w:ascii="Arial" w:hAnsi="Arial" w:cs="Arial"/>
              </w:rPr>
              <w:t xml:space="preserve">Mobilisation of operations </w:t>
            </w:r>
          </w:p>
        </w:tc>
        <w:tc>
          <w:tcPr>
            <w:tcW w:w="2896" w:type="dxa"/>
            <w:tcBorders>
              <w:top w:val="single" w:sz="12" w:space="0" w:color="auto"/>
              <w:bottom w:val="single" w:sz="12" w:space="0" w:color="auto"/>
            </w:tcBorders>
            <w:tcMar>
              <w:top w:w="85" w:type="dxa"/>
              <w:bottom w:w="85" w:type="dxa"/>
            </w:tcMar>
          </w:tcPr>
          <w:p w14:paraId="1759E9D5" w14:textId="7B79C47A" w:rsidR="001B0C10" w:rsidRPr="00663FFB" w:rsidRDefault="001B0C10" w:rsidP="001B0C10">
            <w:pPr>
              <w:pStyle w:val="TableNormal1"/>
              <w:widowControl w:val="0"/>
              <w:spacing w:before="0" w:after="0"/>
              <w:rPr>
                <w:rFonts w:ascii="Arial" w:hAnsi="Arial" w:cs="Arial"/>
              </w:rPr>
            </w:pPr>
            <w:r w:rsidRPr="00735AAC">
              <w:rPr>
                <w:rFonts w:ascii="Arial" w:hAnsi="Arial" w:cs="Arial"/>
              </w:rPr>
              <w:t xml:space="preserve">Permanent </w:t>
            </w:r>
          </w:p>
        </w:tc>
        <w:tc>
          <w:tcPr>
            <w:tcW w:w="2896" w:type="dxa"/>
            <w:tcBorders>
              <w:top w:val="single" w:sz="12" w:space="0" w:color="auto"/>
              <w:bottom w:val="single" w:sz="12" w:space="0" w:color="auto"/>
            </w:tcBorders>
            <w:tcMar>
              <w:top w:w="85" w:type="dxa"/>
              <w:bottom w:w="85" w:type="dxa"/>
            </w:tcMar>
          </w:tcPr>
          <w:p w14:paraId="6F6C5C34" w14:textId="09737E06" w:rsidR="001B0C10" w:rsidRPr="00663FFB" w:rsidRDefault="001B0C10" w:rsidP="001B0C10">
            <w:pPr>
              <w:pStyle w:val="TableNormal1"/>
              <w:widowControl w:val="0"/>
              <w:spacing w:before="0" w:after="0"/>
              <w:rPr>
                <w:rFonts w:ascii="Arial" w:hAnsi="Arial" w:cs="Arial"/>
              </w:rPr>
            </w:pPr>
            <w:r w:rsidRPr="00735AAC">
              <w:rPr>
                <w:rFonts w:ascii="Arial" w:hAnsi="Arial" w:cs="Arial"/>
              </w:rPr>
              <w:t xml:space="preserve">Permanent </w:t>
            </w:r>
          </w:p>
        </w:tc>
      </w:tr>
      <w:tr w:rsidR="001B0C10" w:rsidRPr="00EC7CE5" w14:paraId="68D8680B" w14:textId="77777777" w:rsidTr="0096784D">
        <w:tc>
          <w:tcPr>
            <w:tcW w:w="2895" w:type="dxa"/>
            <w:tcBorders>
              <w:top w:val="single" w:sz="12" w:space="0" w:color="auto"/>
              <w:bottom w:val="single" w:sz="12" w:space="0" w:color="auto"/>
            </w:tcBorders>
            <w:tcMar>
              <w:top w:w="85" w:type="dxa"/>
              <w:bottom w:w="85" w:type="dxa"/>
            </w:tcMar>
          </w:tcPr>
          <w:p w14:paraId="26B7F15E" w14:textId="2EB66FD7" w:rsidR="001B0C10" w:rsidRPr="00663FFB" w:rsidRDefault="001B0C10" w:rsidP="001B0C10">
            <w:pPr>
              <w:pStyle w:val="TableNormal1"/>
              <w:widowControl w:val="0"/>
              <w:spacing w:before="0" w:after="0"/>
              <w:rPr>
                <w:rFonts w:ascii="Arial" w:hAnsi="Arial" w:cs="Arial"/>
              </w:rPr>
            </w:pPr>
            <w:r>
              <w:rPr>
                <w:rFonts w:ascii="Arial" w:hAnsi="Arial" w:cs="Arial"/>
              </w:rPr>
              <w:t>Delivery assurance lead</w:t>
            </w:r>
          </w:p>
        </w:tc>
        <w:tc>
          <w:tcPr>
            <w:tcW w:w="2896" w:type="dxa"/>
            <w:tcBorders>
              <w:top w:val="single" w:sz="12" w:space="0" w:color="auto"/>
              <w:bottom w:val="single" w:sz="12" w:space="0" w:color="auto"/>
            </w:tcBorders>
            <w:tcMar>
              <w:top w:w="85" w:type="dxa"/>
              <w:bottom w:w="85" w:type="dxa"/>
            </w:tcMar>
          </w:tcPr>
          <w:p w14:paraId="79B358A5" w14:textId="3F46955B" w:rsidR="001B0C10" w:rsidRPr="00663FFB" w:rsidRDefault="001B0C10" w:rsidP="001B0C10">
            <w:pPr>
              <w:pStyle w:val="TableNormal1"/>
              <w:widowControl w:val="0"/>
              <w:spacing w:before="0" w:after="0"/>
              <w:rPr>
                <w:rFonts w:ascii="Arial" w:hAnsi="Arial" w:cs="Arial"/>
              </w:rPr>
            </w:pPr>
            <w:r w:rsidRPr="00AD2321">
              <w:rPr>
                <w:rFonts w:ascii="Arial" w:hAnsi="Arial" w:cs="Arial"/>
                <w:highlight w:val="yellow"/>
              </w:rPr>
              <w:t>[REDACTED]</w:t>
            </w:r>
          </w:p>
        </w:tc>
        <w:tc>
          <w:tcPr>
            <w:tcW w:w="2895" w:type="dxa"/>
            <w:tcBorders>
              <w:top w:val="single" w:sz="12" w:space="0" w:color="auto"/>
              <w:bottom w:val="single" w:sz="12" w:space="0" w:color="auto"/>
            </w:tcBorders>
            <w:tcMar>
              <w:top w:w="85" w:type="dxa"/>
              <w:bottom w:w="85" w:type="dxa"/>
            </w:tcMar>
          </w:tcPr>
          <w:p w14:paraId="705CA64D" w14:textId="59660829" w:rsidR="001B0C10" w:rsidRPr="00663FFB" w:rsidRDefault="001B0C10" w:rsidP="001B0C10">
            <w:pPr>
              <w:pStyle w:val="TableNormal1"/>
              <w:widowControl w:val="0"/>
              <w:spacing w:before="0" w:after="0"/>
              <w:rPr>
                <w:rFonts w:ascii="Arial" w:hAnsi="Arial" w:cs="Arial"/>
              </w:rPr>
            </w:pPr>
            <w:r>
              <w:rPr>
                <w:rFonts w:ascii="Arial" w:hAnsi="Arial" w:cs="Arial"/>
              </w:rPr>
              <w:t>Mobilisation of warm handover, data, quality and business assurance teams</w:t>
            </w:r>
          </w:p>
        </w:tc>
        <w:tc>
          <w:tcPr>
            <w:tcW w:w="2896" w:type="dxa"/>
            <w:tcBorders>
              <w:top w:val="single" w:sz="12" w:space="0" w:color="auto"/>
              <w:bottom w:val="single" w:sz="12" w:space="0" w:color="auto"/>
            </w:tcBorders>
            <w:tcMar>
              <w:top w:w="85" w:type="dxa"/>
              <w:bottom w:w="85" w:type="dxa"/>
            </w:tcMar>
          </w:tcPr>
          <w:p w14:paraId="2D64DBA0" w14:textId="3A5405AE" w:rsidR="001B0C10" w:rsidRPr="00663FFB" w:rsidRDefault="001B0C10" w:rsidP="001B0C10">
            <w:pPr>
              <w:pStyle w:val="TableNormal1"/>
              <w:widowControl w:val="0"/>
              <w:spacing w:before="0" w:after="0"/>
              <w:rPr>
                <w:rFonts w:ascii="Arial" w:hAnsi="Arial" w:cs="Arial"/>
              </w:rPr>
            </w:pPr>
            <w:r w:rsidRPr="00735AAC">
              <w:rPr>
                <w:rFonts w:ascii="Arial" w:hAnsi="Arial" w:cs="Arial"/>
              </w:rPr>
              <w:t xml:space="preserve">Permanent </w:t>
            </w:r>
          </w:p>
        </w:tc>
        <w:tc>
          <w:tcPr>
            <w:tcW w:w="2896" w:type="dxa"/>
            <w:tcBorders>
              <w:top w:val="single" w:sz="12" w:space="0" w:color="auto"/>
              <w:bottom w:val="single" w:sz="12" w:space="0" w:color="auto"/>
            </w:tcBorders>
            <w:tcMar>
              <w:top w:w="85" w:type="dxa"/>
              <w:bottom w:w="85" w:type="dxa"/>
            </w:tcMar>
          </w:tcPr>
          <w:p w14:paraId="114A4226" w14:textId="446AB68F" w:rsidR="001B0C10" w:rsidRPr="00663FFB" w:rsidRDefault="001B0C10" w:rsidP="001B0C10">
            <w:pPr>
              <w:pStyle w:val="TableNormal1"/>
              <w:widowControl w:val="0"/>
              <w:spacing w:before="0" w:after="0"/>
              <w:rPr>
                <w:rFonts w:ascii="Arial" w:hAnsi="Arial" w:cs="Arial"/>
              </w:rPr>
            </w:pPr>
            <w:r w:rsidRPr="00735AAC">
              <w:rPr>
                <w:rFonts w:ascii="Arial" w:hAnsi="Arial" w:cs="Arial"/>
              </w:rPr>
              <w:t xml:space="preserve">Permanent </w:t>
            </w:r>
          </w:p>
        </w:tc>
      </w:tr>
      <w:tr w:rsidR="001B0C10" w:rsidRPr="00EC7CE5" w14:paraId="187D9A49" w14:textId="77777777" w:rsidTr="0096784D">
        <w:tc>
          <w:tcPr>
            <w:tcW w:w="2895" w:type="dxa"/>
            <w:tcBorders>
              <w:top w:val="single" w:sz="12" w:space="0" w:color="auto"/>
              <w:bottom w:val="single" w:sz="12" w:space="0" w:color="auto"/>
            </w:tcBorders>
            <w:tcMar>
              <w:top w:w="85" w:type="dxa"/>
              <w:bottom w:w="85" w:type="dxa"/>
            </w:tcMar>
          </w:tcPr>
          <w:p w14:paraId="62F12891" w14:textId="4CEA5754" w:rsidR="001B0C10" w:rsidRPr="00663FFB" w:rsidRDefault="001B0C10" w:rsidP="001B0C10">
            <w:pPr>
              <w:pStyle w:val="TableNormal1"/>
              <w:widowControl w:val="0"/>
              <w:spacing w:before="0" w:after="0"/>
              <w:rPr>
                <w:rFonts w:ascii="Arial" w:hAnsi="Arial" w:cs="Arial"/>
              </w:rPr>
            </w:pPr>
            <w:r>
              <w:rPr>
                <w:rFonts w:ascii="Arial" w:hAnsi="Arial" w:cs="Arial"/>
              </w:rPr>
              <w:t>Mobilisation Lead</w:t>
            </w:r>
          </w:p>
        </w:tc>
        <w:tc>
          <w:tcPr>
            <w:tcW w:w="2896" w:type="dxa"/>
            <w:tcBorders>
              <w:top w:val="single" w:sz="12" w:space="0" w:color="auto"/>
              <w:bottom w:val="single" w:sz="12" w:space="0" w:color="auto"/>
            </w:tcBorders>
            <w:tcMar>
              <w:top w:w="85" w:type="dxa"/>
              <w:bottom w:w="85" w:type="dxa"/>
            </w:tcMar>
          </w:tcPr>
          <w:p w14:paraId="58AE2056" w14:textId="586B892C" w:rsidR="001B0C10" w:rsidRPr="00663FFB" w:rsidRDefault="001B0C10" w:rsidP="001B0C10">
            <w:pPr>
              <w:pStyle w:val="TableNormal1"/>
              <w:widowControl w:val="0"/>
              <w:spacing w:before="0" w:after="0"/>
              <w:rPr>
                <w:rFonts w:ascii="Arial" w:hAnsi="Arial" w:cs="Arial"/>
              </w:rPr>
            </w:pPr>
            <w:r w:rsidRPr="00AD2321">
              <w:rPr>
                <w:rFonts w:ascii="Arial" w:hAnsi="Arial" w:cs="Arial"/>
                <w:highlight w:val="yellow"/>
              </w:rPr>
              <w:t>[REDACTED]</w:t>
            </w:r>
            <w:bookmarkStart w:id="203" w:name="_GoBack"/>
            <w:bookmarkEnd w:id="203"/>
          </w:p>
        </w:tc>
        <w:tc>
          <w:tcPr>
            <w:tcW w:w="2895" w:type="dxa"/>
            <w:tcBorders>
              <w:top w:val="single" w:sz="12" w:space="0" w:color="auto"/>
              <w:bottom w:val="single" w:sz="12" w:space="0" w:color="auto"/>
            </w:tcBorders>
            <w:tcMar>
              <w:top w:w="85" w:type="dxa"/>
              <w:bottom w:w="85" w:type="dxa"/>
            </w:tcMar>
          </w:tcPr>
          <w:p w14:paraId="2B1B5F08" w14:textId="07A4C595" w:rsidR="001B0C10" w:rsidRPr="00663FFB" w:rsidRDefault="001B0C10" w:rsidP="001B0C10">
            <w:pPr>
              <w:pStyle w:val="TableNormal1"/>
              <w:widowControl w:val="0"/>
              <w:spacing w:before="0" w:after="0"/>
              <w:rPr>
                <w:rFonts w:ascii="Arial" w:hAnsi="Arial" w:cs="Arial"/>
              </w:rPr>
            </w:pPr>
            <w:r>
              <w:rPr>
                <w:rFonts w:ascii="Arial" w:hAnsi="Arial" w:cs="Arial"/>
              </w:rPr>
              <w:t>Overall project management of the mobilisation task</w:t>
            </w:r>
          </w:p>
        </w:tc>
        <w:tc>
          <w:tcPr>
            <w:tcW w:w="2896" w:type="dxa"/>
            <w:tcBorders>
              <w:top w:val="single" w:sz="12" w:space="0" w:color="auto"/>
              <w:bottom w:val="single" w:sz="12" w:space="0" w:color="auto"/>
            </w:tcBorders>
            <w:tcMar>
              <w:top w:w="85" w:type="dxa"/>
              <w:bottom w:w="85" w:type="dxa"/>
            </w:tcMar>
          </w:tcPr>
          <w:p w14:paraId="54197CF0" w14:textId="573C9169" w:rsidR="001B0C10" w:rsidRPr="00663FFB" w:rsidRDefault="001B0C10" w:rsidP="001B0C10">
            <w:pPr>
              <w:pStyle w:val="TableNormal1"/>
              <w:widowControl w:val="0"/>
              <w:spacing w:before="0" w:after="0"/>
              <w:rPr>
                <w:rFonts w:ascii="Arial" w:hAnsi="Arial" w:cs="Arial"/>
              </w:rPr>
            </w:pPr>
            <w:r>
              <w:rPr>
                <w:rFonts w:ascii="Arial" w:hAnsi="Arial" w:cs="Arial"/>
              </w:rPr>
              <w:t>Mobilisation</w:t>
            </w:r>
          </w:p>
        </w:tc>
        <w:tc>
          <w:tcPr>
            <w:tcW w:w="2896" w:type="dxa"/>
            <w:tcBorders>
              <w:top w:val="single" w:sz="12" w:space="0" w:color="auto"/>
              <w:bottom w:val="single" w:sz="12" w:space="0" w:color="auto"/>
            </w:tcBorders>
            <w:tcMar>
              <w:top w:w="85" w:type="dxa"/>
              <w:bottom w:w="85" w:type="dxa"/>
            </w:tcMar>
          </w:tcPr>
          <w:p w14:paraId="70DAE484" w14:textId="49A35065" w:rsidR="001B0C10" w:rsidRPr="00663FFB" w:rsidRDefault="001B0C10" w:rsidP="001B0C10">
            <w:pPr>
              <w:pStyle w:val="TableNormal1"/>
              <w:widowControl w:val="0"/>
              <w:spacing w:before="0" w:after="0"/>
              <w:rPr>
                <w:rFonts w:ascii="Arial" w:hAnsi="Arial" w:cs="Arial"/>
              </w:rPr>
            </w:pPr>
            <w:r>
              <w:rPr>
                <w:rFonts w:ascii="Arial" w:hAnsi="Arial" w:cs="Arial"/>
              </w:rPr>
              <w:t>August 21</w:t>
            </w:r>
          </w:p>
        </w:tc>
      </w:tr>
      <w:tr w:rsidR="001B0C10" w:rsidRPr="00EC7CE5" w14:paraId="6D7ED552" w14:textId="77777777" w:rsidTr="0096784D">
        <w:tc>
          <w:tcPr>
            <w:tcW w:w="2895" w:type="dxa"/>
            <w:tcBorders>
              <w:top w:val="single" w:sz="12" w:space="0" w:color="auto"/>
              <w:bottom w:val="single" w:sz="12" w:space="0" w:color="auto"/>
            </w:tcBorders>
            <w:tcMar>
              <w:top w:w="85" w:type="dxa"/>
              <w:bottom w:w="85" w:type="dxa"/>
            </w:tcMar>
          </w:tcPr>
          <w:p w14:paraId="47A84788" w14:textId="19501812" w:rsidR="001B0C10" w:rsidRPr="00663FFB" w:rsidRDefault="001B0C10" w:rsidP="001B0C10">
            <w:pPr>
              <w:pStyle w:val="TableNormal1"/>
              <w:widowControl w:val="0"/>
              <w:spacing w:before="0" w:after="0"/>
              <w:rPr>
                <w:rFonts w:ascii="Arial" w:hAnsi="Arial" w:cs="Arial"/>
              </w:rPr>
            </w:pPr>
            <w:r>
              <w:rPr>
                <w:rFonts w:ascii="Arial" w:hAnsi="Arial" w:cs="Arial"/>
              </w:rPr>
              <w:t>Supply Chain Lead</w:t>
            </w:r>
          </w:p>
        </w:tc>
        <w:tc>
          <w:tcPr>
            <w:tcW w:w="2896" w:type="dxa"/>
            <w:tcBorders>
              <w:top w:val="single" w:sz="12" w:space="0" w:color="auto"/>
              <w:bottom w:val="single" w:sz="12" w:space="0" w:color="auto"/>
            </w:tcBorders>
            <w:tcMar>
              <w:top w:w="85" w:type="dxa"/>
              <w:bottom w:w="85" w:type="dxa"/>
            </w:tcMar>
          </w:tcPr>
          <w:p w14:paraId="1DCD03DA" w14:textId="5E47EF49" w:rsidR="001B0C10" w:rsidRPr="00663FFB" w:rsidRDefault="001B0C10" w:rsidP="001B0C10">
            <w:pPr>
              <w:pStyle w:val="TableNormal1"/>
              <w:widowControl w:val="0"/>
              <w:spacing w:before="0" w:after="0"/>
              <w:rPr>
                <w:rFonts w:ascii="Arial" w:hAnsi="Arial" w:cs="Arial"/>
              </w:rPr>
            </w:pPr>
            <w:r w:rsidRPr="00AD2321">
              <w:rPr>
                <w:rFonts w:ascii="Arial" w:hAnsi="Arial" w:cs="Arial"/>
                <w:highlight w:val="yellow"/>
              </w:rPr>
              <w:t>[REDACTED]</w:t>
            </w:r>
          </w:p>
        </w:tc>
        <w:tc>
          <w:tcPr>
            <w:tcW w:w="2895" w:type="dxa"/>
            <w:tcBorders>
              <w:top w:val="single" w:sz="12" w:space="0" w:color="auto"/>
              <w:bottom w:val="single" w:sz="12" w:space="0" w:color="auto"/>
            </w:tcBorders>
            <w:tcMar>
              <w:top w:w="85" w:type="dxa"/>
              <w:bottom w:w="85" w:type="dxa"/>
            </w:tcMar>
          </w:tcPr>
          <w:p w14:paraId="5D1974B2" w14:textId="26C27ED2" w:rsidR="001B0C10" w:rsidRPr="00663FFB" w:rsidRDefault="001B0C10" w:rsidP="001B0C10">
            <w:pPr>
              <w:pStyle w:val="TableNormal1"/>
              <w:widowControl w:val="0"/>
              <w:spacing w:before="0" w:after="0"/>
              <w:rPr>
                <w:rFonts w:ascii="Arial" w:hAnsi="Arial" w:cs="Arial"/>
              </w:rPr>
            </w:pPr>
            <w:r>
              <w:rPr>
                <w:rFonts w:ascii="Arial" w:hAnsi="Arial" w:cs="Arial"/>
              </w:rPr>
              <w:t>On-boarding of supply chain partners</w:t>
            </w:r>
          </w:p>
        </w:tc>
        <w:tc>
          <w:tcPr>
            <w:tcW w:w="2896" w:type="dxa"/>
            <w:tcBorders>
              <w:top w:val="single" w:sz="12" w:space="0" w:color="auto"/>
              <w:bottom w:val="single" w:sz="12" w:space="0" w:color="auto"/>
            </w:tcBorders>
            <w:tcMar>
              <w:top w:w="85" w:type="dxa"/>
              <w:bottom w:w="85" w:type="dxa"/>
            </w:tcMar>
          </w:tcPr>
          <w:p w14:paraId="349EBAD7" w14:textId="0E87F97C" w:rsidR="001B0C10" w:rsidRPr="00663FFB" w:rsidRDefault="001B0C10" w:rsidP="001B0C10">
            <w:pPr>
              <w:pStyle w:val="TableNormal1"/>
              <w:widowControl w:val="0"/>
              <w:spacing w:before="0" w:after="0"/>
              <w:rPr>
                <w:rFonts w:ascii="Arial" w:hAnsi="Arial" w:cs="Arial"/>
              </w:rPr>
            </w:pPr>
            <w:r>
              <w:rPr>
                <w:rFonts w:ascii="Arial" w:hAnsi="Arial" w:cs="Arial"/>
              </w:rPr>
              <w:t>Mobilisation</w:t>
            </w:r>
          </w:p>
        </w:tc>
        <w:tc>
          <w:tcPr>
            <w:tcW w:w="2896" w:type="dxa"/>
            <w:tcBorders>
              <w:top w:val="single" w:sz="12" w:space="0" w:color="auto"/>
              <w:bottom w:val="single" w:sz="12" w:space="0" w:color="auto"/>
            </w:tcBorders>
            <w:tcMar>
              <w:top w:w="85" w:type="dxa"/>
              <w:bottom w:w="85" w:type="dxa"/>
            </w:tcMar>
          </w:tcPr>
          <w:p w14:paraId="48728C58" w14:textId="117AD08F" w:rsidR="001B0C10" w:rsidRPr="00663FFB" w:rsidRDefault="001B0C10" w:rsidP="001B0C10">
            <w:pPr>
              <w:pStyle w:val="TableNormal1"/>
              <w:widowControl w:val="0"/>
              <w:spacing w:before="0" w:after="0"/>
              <w:rPr>
                <w:rFonts w:ascii="Arial" w:hAnsi="Arial" w:cs="Arial"/>
              </w:rPr>
            </w:pPr>
            <w:r>
              <w:rPr>
                <w:rFonts w:ascii="Arial" w:hAnsi="Arial" w:cs="Arial"/>
              </w:rPr>
              <w:t>August 21</w:t>
            </w:r>
          </w:p>
        </w:tc>
      </w:tr>
      <w:tr w:rsidR="001B0C10" w:rsidRPr="00EC7CE5" w14:paraId="6C4BD181" w14:textId="77777777" w:rsidTr="0096784D">
        <w:tc>
          <w:tcPr>
            <w:tcW w:w="2895" w:type="dxa"/>
            <w:tcBorders>
              <w:top w:val="single" w:sz="12" w:space="0" w:color="auto"/>
              <w:bottom w:val="single" w:sz="12" w:space="0" w:color="auto"/>
            </w:tcBorders>
            <w:tcMar>
              <w:top w:w="85" w:type="dxa"/>
              <w:bottom w:w="85" w:type="dxa"/>
            </w:tcMar>
          </w:tcPr>
          <w:p w14:paraId="04B09473" w14:textId="2F9FAE81" w:rsidR="001B0C10" w:rsidRPr="00663FFB" w:rsidRDefault="001B0C10" w:rsidP="001B0C10">
            <w:pPr>
              <w:pStyle w:val="TableNormal1"/>
              <w:widowControl w:val="0"/>
              <w:spacing w:before="0" w:after="0"/>
              <w:rPr>
                <w:rFonts w:ascii="Arial" w:hAnsi="Arial" w:cs="Arial"/>
              </w:rPr>
            </w:pPr>
            <w:r>
              <w:rPr>
                <w:rFonts w:ascii="Arial" w:hAnsi="Arial" w:cs="Arial"/>
              </w:rPr>
              <w:t>Information Security</w:t>
            </w:r>
          </w:p>
        </w:tc>
        <w:tc>
          <w:tcPr>
            <w:tcW w:w="2896" w:type="dxa"/>
            <w:tcBorders>
              <w:top w:val="single" w:sz="12" w:space="0" w:color="auto"/>
              <w:bottom w:val="single" w:sz="12" w:space="0" w:color="auto"/>
            </w:tcBorders>
            <w:tcMar>
              <w:top w:w="85" w:type="dxa"/>
              <w:bottom w:w="85" w:type="dxa"/>
            </w:tcMar>
          </w:tcPr>
          <w:p w14:paraId="053BAD1D" w14:textId="6ED95662" w:rsidR="001B0C10" w:rsidRPr="00663FFB" w:rsidRDefault="001B0C10" w:rsidP="001B0C10">
            <w:pPr>
              <w:pStyle w:val="TableNormal1"/>
              <w:widowControl w:val="0"/>
              <w:spacing w:before="0" w:after="0"/>
              <w:rPr>
                <w:rFonts w:ascii="Arial" w:hAnsi="Arial" w:cs="Arial"/>
              </w:rPr>
            </w:pPr>
            <w:r w:rsidRPr="00AD2321">
              <w:rPr>
                <w:rFonts w:ascii="Arial" w:hAnsi="Arial" w:cs="Arial"/>
                <w:highlight w:val="yellow"/>
              </w:rPr>
              <w:t>[REDACTED]</w:t>
            </w:r>
          </w:p>
        </w:tc>
        <w:tc>
          <w:tcPr>
            <w:tcW w:w="2895" w:type="dxa"/>
            <w:tcBorders>
              <w:top w:val="single" w:sz="12" w:space="0" w:color="auto"/>
              <w:bottom w:val="single" w:sz="12" w:space="0" w:color="auto"/>
            </w:tcBorders>
            <w:tcMar>
              <w:top w:w="85" w:type="dxa"/>
              <w:bottom w:w="85" w:type="dxa"/>
            </w:tcMar>
          </w:tcPr>
          <w:p w14:paraId="5D6CE0E3" w14:textId="54CD32B8" w:rsidR="001B0C10" w:rsidRPr="00663FFB" w:rsidRDefault="001B0C10" w:rsidP="001B0C10">
            <w:pPr>
              <w:pStyle w:val="TableNormal1"/>
              <w:widowControl w:val="0"/>
              <w:spacing w:before="0" w:after="0"/>
              <w:rPr>
                <w:rFonts w:ascii="Arial" w:hAnsi="Arial" w:cs="Arial"/>
              </w:rPr>
            </w:pPr>
            <w:r>
              <w:rPr>
                <w:rFonts w:ascii="Arial" w:hAnsi="Arial" w:cs="Arial"/>
              </w:rPr>
              <w:t>Completion of DPIA and data inventory</w:t>
            </w:r>
          </w:p>
        </w:tc>
        <w:tc>
          <w:tcPr>
            <w:tcW w:w="2896" w:type="dxa"/>
            <w:tcBorders>
              <w:top w:val="single" w:sz="12" w:space="0" w:color="auto"/>
              <w:bottom w:val="single" w:sz="12" w:space="0" w:color="auto"/>
            </w:tcBorders>
            <w:tcMar>
              <w:top w:w="85" w:type="dxa"/>
              <w:bottom w:w="85" w:type="dxa"/>
            </w:tcMar>
          </w:tcPr>
          <w:p w14:paraId="34FC5CE0" w14:textId="5F1FA2D2" w:rsidR="001B0C10" w:rsidRPr="00663FFB" w:rsidRDefault="001B0C10" w:rsidP="001B0C10">
            <w:pPr>
              <w:pStyle w:val="TableNormal1"/>
              <w:widowControl w:val="0"/>
              <w:spacing w:before="0" w:after="0"/>
              <w:rPr>
                <w:rFonts w:ascii="Arial" w:hAnsi="Arial" w:cs="Arial"/>
              </w:rPr>
            </w:pPr>
            <w:r w:rsidRPr="00C003E6">
              <w:rPr>
                <w:rFonts w:ascii="Arial" w:hAnsi="Arial" w:cs="Arial"/>
              </w:rPr>
              <w:t xml:space="preserve">Permanent </w:t>
            </w:r>
          </w:p>
        </w:tc>
        <w:tc>
          <w:tcPr>
            <w:tcW w:w="2896" w:type="dxa"/>
            <w:tcBorders>
              <w:top w:val="single" w:sz="12" w:space="0" w:color="auto"/>
              <w:bottom w:val="single" w:sz="12" w:space="0" w:color="auto"/>
            </w:tcBorders>
            <w:tcMar>
              <w:top w:w="85" w:type="dxa"/>
              <w:bottom w:w="85" w:type="dxa"/>
            </w:tcMar>
          </w:tcPr>
          <w:p w14:paraId="5083D33E" w14:textId="5BB6344B" w:rsidR="001B0C10" w:rsidRPr="00663FFB" w:rsidRDefault="001B0C10" w:rsidP="001B0C10">
            <w:pPr>
              <w:pStyle w:val="TableNormal1"/>
              <w:widowControl w:val="0"/>
              <w:spacing w:before="0" w:after="0"/>
              <w:rPr>
                <w:rFonts w:ascii="Arial" w:hAnsi="Arial" w:cs="Arial"/>
              </w:rPr>
            </w:pPr>
            <w:r w:rsidRPr="00C003E6">
              <w:rPr>
                <w:rFonts w:ascii="Arial" w:hAnsi="Arial" w:cs="Arial"/>
              </w:rPr>
              <w:t xml:space="preserve">Permanent </w:t>
            </w:r>
          </w:p>
        </w:tc>
      </w:tr>
      <w:tr w:rsidR="001B0C10" w:rsidRPr="00EC7CE5" w14:paraId="44E05604" w14:textId="77777777" w:rsidTr="0096784D">
        <w:tc>
          <w:tcPr>
            <w:tcW w:w="2895" w:type="dxa"/>
            <w:tcBorders>
              <w:top w:val="single" w:sz="12" w:space="0" w:color="auto"/>
              <w:bottom w:val="single" w:sz="12" w:space="0" w:color="auto"/>
            </w:tcBorders>
            <w:tcMar>
              <w:top w:w="85" w:type="dxa"/>
              <w:bottom w:w="85" w:type="dxa"/>
            </w:tcMar>
          </w:tcPr>
          <w:p w14:paraId="2E270C73" w14:textId="7801118F" w:rsidR="001B0C10" w:rsidRPr="00663FFB" w:rsidRDefault="001B0C10" w:rsidP="001B0C10">
            <w:pPr>
              <w:pStyle w:val="TableNormal1"/>
              <w:widowControl w:val="0"/>
              <w:spacing w:before="0" w:after="0"/>
              <w:rPr>
                <w:rFonts w:ascii="Arial" w:hAnsi="Arial" w:cs="Arial"/>
              </w:rPr>
            </w:pPr>
            <w:r>
              <w:rPr>
                <w:rFonts w:ascii="Arial" w:hAnsi="Arial" w:cs="Arial"/>
              </w:rPr>
              <w:t>Stakeholder engagement</w:t>
            </w:r>
          </w:p>
        </w:tc>
        <w:tc>
          <w:tcPr>
            <w:tcW w:w="2896" w:type="dxa"/>
            <w:tcBorders>
              <w:top w:val="single" w:sz="12" w:space="0" w:color="auto"/>
              <w:bottom w:val="single" w:sz="12" w:space="0" w:color="auto"/>
            </w:tcBorders>
            <w:tcMar>
              <w:top w:w="85" w:type="dxa"/>
              <w:bottom w:w="85" w:type="dxa"/>
            </w:tcMar>
          </w:tcPr>
          <w:p w14:paraId="2B15731E" w14:textId="350C63F7" w:rsidR="001B0C10" w:rsidRPr="00663FFB" w:rsidRDefault="001B0C10" w:rsidP="001B0C10">
            <w:pPr>
              <w:pStyle w:val="TableNormal1"/>
              <w:widowControl w:val="0"/>
              <w:spacing w:before="0" w:after="0"/>
              <w:rPr>
                <w:rFonts w:ascii="Arial" w:hAnsi="Arial" w:cs="Arial"/>
              </w:rPr>
            </w:pPr>
            <w:r w:rsidRPr="00AD2321">
              <w:rPr>
                <w:rFonts w:ascii="Arial" w:hAnsi="Arial" w:cs="Arial"/>
                <w:highlight w:val="yellow"/>
              </w:rPr>
              <w:t>[REDACTED]</w:t>
            </w:r>
          </w:p>
        </w:tc>
        <w:tc>
          <w:tcPr>
            <w:tcW w:w="2895" w:type="dxa"/>
            <w:tcBorders>
              <w:top w:val="single" w:sz="12" w:space="0" w:color="auto"/>
              <w:bottom w:val="single" w:sz="12" w:space="0" w:color="auto"/>
            </w:tcBorders>
            <w:tcMar>
              <w:top w:w="85" w:type="dxa"/>
              <w:bottom w:w="85" w:type="dxa"/>
            </w:tcMar>
          </w:tcPr>
          <w:p w14:paraId="70EE097B" w14:textId="45E7067F" w:rsidR="001B0C10" w:rsidRPr="00663FFB" w:rsidRDefault="001B0C10" w:rsidP="001B0C10">
            <w:pPr>
              <w:pStyle w:val="TableNormal1"/>
              <w:widowControl w:val="0"/>
              <w:spacing w:before="0" w:after="0"/>
              <w:rPr>
                <w:rFonts w:ascii="Arial" w:hAnsi="Arial" w:cs="Arial"/>
              </w:rPr>
            </w:pPr>
            <w:r>
              <w:rPr>
                <w:rFonts w:ascii="Arial" w:hAnsi="Arial" w:cs="Arial"/>
              </w:rPr>
              <w:t>Mobilisation of partnership co-ordinators and stakeholder programme</w:t>
            </w:r>
          </w:p>
        </w:tc>
        <w:tc>
          <w:tcPr>
            <w:tcW w:w="2896" w:type="dxa"/>
            <w:tcBorders>
              <w:top w:val="single" w:sz="12" w:space="0" w:color="auto"/>
              <w:bottom w:val="single" w:sz="12" w:space="0" w:color="auto"/>
            </w:tcBorders>
            <w:tcMar>
              <w:top w:w="85" w:type="dxa"/>
              <w:bottom w:w="85" w:type="dxa"/>
            </w:tcMar>
          </w:tcPr>
          <w:p w14:paraId="76EEADBD" w14:textId="4AF10F9A" w:rsidR="001B0C10" w:rsidRPr="00663FFB" w:rsidRDefault="001B0C10" w:rsidP="001B0C10">
            <w:pPr>
              <w:pStyle w:val="TableNormal1"/>
              <w:widowControl w:val="0"/>
              <w:spacing w:before="0" w:after="0"/>
              <w:rPr>
                <w:rFonts w:ascii="Arial" w:hAnsi="Arial" w:cs="Arial"/>
              </w:rPr>
            </w:pPr>
            <w:r w:rsidRPr="00C003E6">
              <w:rPr>
                <w:rFonts w:ascii="Arial" w:hAnsi="Arial" w:cs="Arial"/>
              </w:rPr>
              <w:t xml:space="preserve">Permanent </w:t>
            </w:r>
          </w:p>
        </w:tc>
        <w:tc>
          <w:tcPr>
            <w:tcW w:w="2896" w:type="dxa"/>
            <w:tcBorders>
              <w:top w:val="single" w:sz="12" w:space="0" w:color="auto"/>
              <w:bottom w:val="single" w:sz="12" w:space="0" w:color="auto"/>
            </w:tcBorders>
            <w:tcMar>
              <w:top w:w="85" w:type="dxa"/>
              <w:bottom w:w="85" w:type="dxa"/>
            </w:tcMar>
          </w:tcPr>
          <w:p w14:paraId="3D8C27D1" w14:textId="1CF05C24" w:rsidR="001B0C10" w:rsidRPr="00663FFB" w:rsidRDefault="001B0C10" w:rsidP="001B0C10">
            <w:pPr>
              <w:pStyle w:val="TableNormal1"/>
              <w:widowControl w:val="0"/>
              <w:spacing w:before="0" w:after="0"/>
              <w:rPr>
                <w:rFonts w:ascii="Arial" w:hAnsi="Arial" w:cs="Arial"/>
              </w:rPr>
            </w:pPr>
            <w:r w:rsidRPr="00C003E6">
              <w:rPr>
                <w:rFonts w:ascii="Arial" w:hAnsi="Arial" w:cs="Arial"/>
              </w:rPr>
              <w:t xml:space="preserve">Permanent </w:t>
            </w:r>
          </w:p>
        </w:tc>
      </w:tr>
      <w:tr w:rsidR="001B0C10" w:rsidRPr="00EC7CE5" w14:paraId="27405D94" w14:textId="77777777" w:rsidTr="0096784D">
        <w:tc>
          <w:tcPr>
            <w:tcW w:w="2895" w:type="dxa"/>
            <w:tcBorders>
              <w:top w:val="single" w:sz="12" w:space="0" w:color="auto"/>
              <w:bottom w:val="single" w:sz="12" w:space="0" w:color="auto"/>
            </w:tcBorders>
            <w:tcMar>
              <w:top w:w="85" w:type="dxa"/>
              <w:bottom w:w="85" w:type="dxa"/>
            </w:tcMar>
          </w:tcPr>
          <w:p w14:paraId="68E830A6" w14:textId="4C0B98B6" w:rsidR="001B0C10" w:rsidRPr="00663FFB" w:rsidRDefault="001B0C10" w:rsidP="001B0C10">
            <w:pPr>
              <w:pStyle w:val="TableNormal1"/>
              <w:widowControl w:val="0"/>
              <w:spacing w:before="0" w:after="0"/>
              <w:rPr>
                <w:rFonts w:ascii="Arial" w:hAnsi="Arial" w:cs="Arial"/>
              </w:rPr>
            </w:pPr>
            <w:r>
              <w:rPr>
                <w:rFonts w:ascii="Arial" w:hAnsi="Arial" w:cs="Arial"/>
              </w:rPr>
              <w:t>Recruitment</w:t>
            </w:r>
          </w:p>
        </w:tc>
        <w:tc>
          <w:tcPr>
            <w:tcW w:w="2896" w:type="dxa"/>
            <w:tcBorders>
              <w:top w:val="single" w:sz="12" w:space="0" w:color="auto"/>
              <w:bottom w:val="single" w:sz="12" w:space="0" w:color="auto"/>
            </w:tcBorders>
            <w:tcMar>
              <w:top w:w="85" w:type="dxa"/>
              <w:bottom w:w="85" w:type="dxa"/>
            </w:tcMar>
          </w:tcPr>
          <w:p w14:paraId="2E9F360F" w14:textId="0C5A5127" w:rsidR="001B0C10" w:rsidRPr="00663FFB" w:rsidRDefault="001B0C10" w:rsidP="001B0C10">
            <w:pPr>
              <w:pStyle w:val="TableNormal1"/>
              <w:widowControl w:val="0"/>
              <w:spacing w:before="0" w:after="0"/>
              <w:rPr>
                <w:rFonts w:ascii="Arial" w:hAnsi="Arial" w:cs="Arial"/>
              </w:rPr>
            </w:pPr>
            <w:r w:rsidRPr="00AD2321">
              <w:rPr>
                <w:rFonts w:ascii="Arial" w:hAnsi="Arial" w:cs="Arial"/>
                <w:highlight w:val="yellow"/>
              </w:rPr>
              <w:t>[REDACTED]</w:t>
            </w:r>
          </w:p>
        </w:tc>
        <w:tc>
          <w:tcPr>
            <w:tcW w:w="2895" w:type="dxa"/>
            <w:tcBorders>
              <w:top w:val="single" w:sz="12" w:space="0" w:color="auto"/>
              <w:bottom w:val="single" w:sz="12" w:space="0" w:color="auto"/>
            </w:tcBorders>
            <w:tcMar>
              <w:top w:w="85" w:type="dxa"/>
              <w:bottom w:w="85" w:type="dxa"/>
            </w:tcMar>
          </w:tcPr>
          <w:p w14:paraId="2CE9AA8D" w14:textId="17ABBAF5" w:rsidR="001B0C10" w:rsidRPr="00663FFB" w:rsidRDefault="001B0C10" w:rsidP="001B0C10">
            <w:pPr>
              <w:pStyle w:val="TableNormal1"/>
              <w:widowControl w:val="0"/>
              <w:spacing w:before="0" w:after="0"/>
              <w:rPr>
                <w:rFonts w:ascii="Arial" w:hAnsi="Arial" w:cs="Arial"/>
              </w:rPr>
            </w:pPr>
            <w:r>
              <w:rPr>
                <w:rFonts w:ascii="Arial" w:hAnsi="Arial" w:cs="Arial"/>
              </w:rPr>
              <w:t>Overall management of recruitment</w:t>
            </w:r>
          </w:p>
        </w:tc>
        <w:tc>
          <w:tcPr>
            <w:tcW w:w="2896" w:type="dxa"/>
            <w:tcBorders>
              <w:top w:val="single" w:sz="12" w:space="0" w:color="auto"/>
              <w:bottom w:val="single" w:sz="12" w:space="0" w:color="auto"/>
            </w:tcBorders>
            <w:tcMar>
              <w:top w:w="85" w:type="dxa"/>
              <w:bottom w:w="85" w:type="dxa"/>
            </w:tcMar>
          </w:tcPr>
          <w:p w14:paraId="1B40B98B" w14:textId="32300912" w:rsidR="001B0C10" w:rsidRPr="00663FFB" w:rsidRDefault="001B0C10" w:rsidP="001B0C10">
            <w:pPr>
              <w:pStyle w:val="TableNormal1"/>
              <w:widowControl w:val="0"/>
              <w:spacing w:before="0" w:after="0"/>
              <w:rPr>
                <w:rFonts w:ascii="Arial" w:hAnsi="Arial" w:cs="Arial"/>
              </w:rPr>
            </w:pPr>
            <w:r>
              <w:rPr>
                <w:rFonts w:ascii="Arial" w:hAnsi="Arial" w:cs="Arial"/>
              </w:rPr>
              <w:t>Mobilisation</w:t>
            </w:r>
          </w:p>
        </w:tc>
        <w:tc>
          <w:tcPr>
            <w:tcW w:w="2896" w:type="dxa"/>
            <w:tcBorders>
              <w:top w:val="single" w:sz="12" w:space="0" w:color="auto"/>
              <w:bottom w:val="single" w:sz="12" w:space="0" w:color="auto"/>
            </w:tcBorders>
            <w:tcMar>
              <w:top w:w="85" w:type="dxa"/>
              <w:bottom w:w="85" w:type="dxa"/>
            </w:tcMar>
          </w:tcPr>
          <w:p w14:paraId="1D1AC691" w14:textId="77D8B6A0" w:rsidR="001B0C10" w:rsidRPr="00663FFB" w:rsidRDefault="001B0C10" w:rsidP="001B0C10">
            <w:pPr>
              <w:pStyle w:val="TableNormal1"/>
              <w:widowControl w:val="0"/>
              <w:spacing w:before="0" w:after="0"/>
              <w:rPr>
                <w:rFonts w:ascii="Arial" w:hAnsi="Arial" w:cs="Arial"/>
              </w:rPr>
            </w:pPr>
            <w:r>
              <w:rPr>
                <w:rFonts w:ascii="Arial" w:hAnsi="Arial" w:cs="Arial"/>
              </w:rPr>
              <w:t>August 21</w:t>
            </w:r>
          </w:p>
        </w:tc>
      </w:tr>
      <w:tr w:rsidR="001B0C10" w:rsidRPr="00EC7CE5" w14:paraId="1CEFA742" w14:textId="77777777" w:rsidTr="0096784D">
        <w:tc>
          <w:tcPr>
            <w:tcW w:w="2895" w:type="dxa"/>
            <w:tcBorders>
              <w:top w:val="single" w:sz="12" w:space="0" w:color="auto"/>
            </w:tcBorders>
            <w:tcMar>
              <w:top w:w="85" w:type="dxa"/>
              <w:bottom w:w="85" w:type="dxa"/>
            </w:tcMar>
          </w:tcPr>
          <w:p w14:paraId="1F52253C" w14:textId="4FE31614" w:rsidR="001B0C10" w:rsidRPr="00663FFB" w:rsidRDefault="001B0C10" w:rsidP="001B0C10">
            <w:pPr>
              <w:pStyle w:val="TableNormal1"/>
              <w:widowControl w:val="0"/>
              <w:spacing w:before="0" w:after="0"/>
              <w:rPr>
                <w:rFonts w:ascii="Arial" w:hAnsi="Arial" w:cs="Arial"/>
              </w:rPr>
            </w:pPr>
            <w:r>
              <w:rPr>
                <w:rFonts w:ascii="Arial" w:hAnsi="Arial" w:cs="Arial"/>
              </w:rPr>
              <w:t>Premises</w:t>
            </w:r>
          </w:p>
        </w:tc>
        <w:tc>
          <w:tcPr>
            <w:tcW w:w="2896" w:type="dxa"/>
            <w:tcBorders>
              <w:top w:val="single" w:sz="12" w:space="0" w:color="auto"/>
            </w:tcBorders>
            <w:tcMar>
              <w:top w:w="85" w:type="dxa"/>
              <w:bottom w:w="85" w:type="dxa"/>
            </w:tcMar>
          </w:tcPr>
          <w:p w14:paraId="2D6B21C0" w14:textId="0359EB2D" w:rsidR="001B0C10" w:rsidRPr="00663FFB" w:rsidRDefault="001B0C10" w:rsidP="001B0C10">
            <w:pPr>
              <w:pStyle w:val="TableNormal1"/>
              <w:widowControl w:val="0"/>
              <w:spacing w:before="0" w:after="0"/>
              <w:rPr>
                <w:rFonts w:ascii="Arial" w:hAnsi="Arial" w:cs="Arial"/>
              </w:rPr>
            </w:pPr>
            <w:r w:rsidRPr="00AD2321">
              <w:rPr>
                <w:rFonts w:ascii="Arial" w:hAnsi="Arial" w:cs="Arial"/>
                <w:highlight w:val="yellow"/>
              </w:rPr>
              <w:t>[REDACTED]</w:t>
            </w:r>
          </w:p>
        </w:tc>
        <w:tc>
          <w:tcPr>
            <w:tcW w:w="2895" w:type="dxa"/>
            <w:tcBorders>
              <w:top w:val="single" w:sz="12" w:space="0" w:color="auto"/>
            </w:tcBorders>
            <w:tcMar>
              <w:top w:w="85" w:type="dxa"/>
              <w:bottom w:w="85" w:type="dxa"/>
            </w:tcMar>
          </w:tcPr>
          <w:p w14:paraId="01FA8A03" w14:textId="168721FB" w:rsidR="001B0C10" w:rsidRPr="00663FFB" w:rsidRDefault="001B0C10" w:rsidP="001B0C10">
            <w:pPr>
              <w:pStyle w:val="TableNormal1"/>
              <w:widowControl w:val="0"/>
              <w:spacing w:before="0" w:after="0"/>
              <w:rPr>
                <w:rFonts w:ascii="Arial" w:hAnsi="Arial" w:cs="Arial"/>
              </w:rPr>
            </w:pPr>
            <w:r>
              <w:rPr>
                <w:rFonts w:ascii="Arial" w:hAnsi="Arial" w:cs="Arial"/>
              </w:rPr>
              <w:t>Acquisition of appropriate premises</w:t>
            </w:r>
          </w:p>
        </w:tc>
        <w:tc>
          <w:tcPr>
            <w:tcW w:w="2896" w:type="dxa"/>
            <w:tcBorders>
              <w:top w:val="single" w:sz="12" w:space="0" w:color="auto"/>
              <w:bottom w:val="single" w:sz="12" w:space="0" w:color="auto"/>
            </w:tcBorders>
            <w:tcMar>
              <w:top w:w="85" w:type="dxa"/>
              <w:bottom w:w="85" w:type="dxa"/>
            </w:tcMar>
          </w:tcPr>
          <w:p w14:paraId="038D3E9B" w14:textId="592F590C" w:rsidR="001B0C10" w:rsidRPr="00663FFB" w:rsidRDefault="001B0C10" w:rsidP="001B0C10">
            <w:pPr>
              <w:pStyle w:val="TableNormal1"/>
              <w:widowControl w:val="0"/>
              <w:spacing w:before="0" w:after="0"/>
              <w:rPr>
                <w:rFonts w:ascii="Arial" w:hAnsi="Arial" w:cs="Arial"/>
              </w:rPr>
            </w:pPr>
            <w:r>
              <w:rPr>
                <w:rFonts w:ascii="Arial" w:hAnsi="Arial" w:cs="Arial"/>
              </w:rPr>
              <w:t>Mobilisation</w:t>
            </w:r>
          </w:p>
        </w:tc>
        <w:tc>
          <w:tcPr>
            <w:tcW w:w="2896" w:type="dxa"/>
            <w:tcBorders>
              <w:top w:val="single" w:sz="12" w:space="0" w:color="auto"/>
              <w:bottom w:val="single" w:sz="12" w:space="0" w:color="auto"/>
            </w:tcBorders>
            <w:tcMar>
              <w:top w:w="85" w:type="dxa"/>
              <w:bottom w:w="85" w:type="dxa"/>
            </w:tcMar>
          </w:tcPr>
          <w:p w14:paraId="5CA7658D" w14:textId="08780A6A" w:rsidR="001B0C10" w:rsidRPr="00663FFB" w:rsidRDefault="001B0C10" w:rsidP="001B0C10">
            <w:pPr>
              <w:pStyle w:val="TableNormal1"/>
              <w:widowControl w:val="0"/>
              <w:spacing w:before="0" w:after="0"/>
              <w:rPr>
                <w:rFonts w:ascii="Arial" w:hAnsi="Arial" w:cs="Arial"/>
              </w:rPr>
            </w:pPr>
            <w:r>
              <w:rPr>
                <w:rFonts w:ascii="Arial" w:hAnsi="Arial" w:cs="Arial"/>
              </w:rPr>
              <w:t>August 21</w:t>
            </w:r>
          </w:p>
        </w:tc>
      </w:tr>
      <w:tr w:rsidR="005161DA" w:rsidRPr="00EC7CE5" w14:paraId="4B2CE365" w14:textId="77777777" w:rsidTr="00663FFB">
        <w:tc>
          <w:tcPr>
            <w:tcW w:w="2895" w:type="dxa"/>
            <w:tcMar>
              <w:top w:w="85" w:type="dxa"/>
              <w:bottom w:w="85" w:type="dxa"/>
            </w:tcMar>
          </w:tcPr>
          <w:p w14:paraId="6840219B" w14:textId="77777777" w:rsidR="005161DA" w:rsidRPr="00663FFB" w:rsidRDefault="005161DA" w:rsidP="005161DA">
            <w:pPr>
              <w:pStyle w:val="TableNormal1"/>
              <w:widowControl w:val="0"/>
              <w:spacing w:before="0" w:after="0"/>
              <w:rPr>
                <w:rFonts w:ascii="Arial" w:hAnsi="Arial" w:cs="Arial"/>
              </w:rPr>
            </w:pPr>
          </w:p>
        </w:tc>
        <w:tc>
          <w:tcPr>
            <w:tcW w:w="2896" w:type="dxa"/>
            <w:tcMar>
              <w:top w:w="85" w:type="dxa"/>
              <w:bottom w:w="85" w:type="dxa"/>
            </w:tcMar>
          </w:tcPr>
          <w:p w14:paraId="7F56253A" w14:textId="77777777" w:rsidR="005161DA" w:rsidRPr="00663FFB" w:rsidRDefault="005161DA" w:rsidP="005161DA">
            <w:pPr>
              <w:pStyle w:val="TableNormal1"/>
              <w:widowControl w:val="0"/>
              <w:spacing w:before="0" w:after="0"/>
              <w:rPr>
                <w:rFonts w:ascii="Arial" w:hAnsi="Arial" w:cs="Arial"/>
              </w:rPr>
            </w:pPr>
          </w:p>
        </w:tc>
        <w:tc>
          <w:tcPr>
            <w:tcW w:w="2895" w:type="dxa"/>
            <w:tcMar>
              <w:top w:w="85" w:type="dxa"/>
              <w:bottom w:w="85" w:type="dxa"/>
            </w:tcMar>
          </w:tcPr>
          <w:p w14:paraId="26DF0DD2" w14:textId="77777777" w:rsidR="005161DA" w:rsidRPr="00663FFB" w:rsidRDefault="005161DA" w:rsidP="005161DA">
            <w:pPr>
              <w:pStyle w:val="TableNormal1"/>
              <w:widowControl w:val="0"/>
              <w:spacing w:before="0" w:after="0"/>
              <w:rPr>
                <w:rFonts w:ascii="Arial" w:hAnsi="Arial" w:cs="Arial"/>
              </w:rPr>
            </w:pPr>
          </w:p>
        </w:tc>
        <w:tc>
          <w:tcPr>
            <w:tcW w:w="2896" w:type="dxa"/>
            <w:tcMar>
              <w:top w:w="85" w:type="dxa"/>
              <w:bottom w:w="85" w:type="dxa"/>
            </w:tcMar>
          </w:tcPr>
          <w:p w14:paraId="5621EC8E" w14:textId="77777777" w:rsidR="005161DA" w:rsidRPr="00663FFB" w:rsidRDefault="005161DA" w:rsidP="005161DA">
            <w:pPr>
              <w:pStyle w:val="TableNormal1"/>
              <w:widowControl w:val="0"/>
              <w:spacing w:before="0" w:after="0"/>
              <w:rPr>
                <w:rFonts w:ascii="Arial" w:hAnsi="Arial" w:cs="Arial"/>
              </w:rPr>
            </w:pPr>
          </w:p>
        </w:tc>
        <w:tc>
          <w:tcPr>
            <w:tcW w:w="2896" w:type="dxa"/>
            <w:tcMar>
              <w:top w:w="85" w:type="dxa"/>
              <w:bottom w:w="85" w:type="dxa"/>
            </w:tcMar>
          </w:tcPr>
          <w:p w14:paraId="6E7CF76C" w14:textId="77777777" w:rsidR="005161DA" w:rsidRPr="00663FFB" w:rsidRDefault="005161DA" w:rsidP="005161DA">
            <w:pPr>
              <w:pStyle w:val="TableNormal1"/>
              <w:widowControl w:val="0"/>
              <w:spacing w:before="0" w:after="0"/>
              <w:rPr>
                <w:rFonts w:ascii="Arial" w:hAnsi="Arial" w:cs="Arial"/>
              </w:rPr>
            </w:pPr>
          </w:p>
        </w:tc>
      </w:tr>
      <w:tr w:rsidR="005161DA" w:rsidRPr="00EC7CE5" w14:paraId="48DE882C" w14:textId="77777777" w:rsidTr="00663FFB">
        <w:tc>
          <w:tcPr>
            <w:tcW w:w="2895" w:type="dxa"/>
            <w:tcMar>
              <w:top w:w="85" w:type="dxa"/>
              <w:bottom w:w="85" w:type="dxa"/>
            </w:tcMar>
          </w:tcPr>
          <w:p w14:paraId="0AA0AC71" w14:textId="77777777" w:rsidR="005161DA" w:rsidRPr="00663FFB" w:rsidRDefault="005161DA" w:rsidP="005161DA">
            <w:pPr>
              <w:pStyle w:val="TableNormal1"/>
              <w:widowControl w:val="0"/>
              <w:spacing w:before="0" w:after="0"/>
              <w:rPr>
                <w:rFonts w:ascii="Arial" w:hAnsi="Arial" w:cs="Arial"/>
              </w:rPr>
            </w:pPr>
          </w:p>
        </w:tc>
        <w:tc>
          <w:tcPr>
            <w:tcW w:w="2896" w:type="dxa"/>
            <w:tcMar>
              <w:top w:w="85" w:type="dxa"/>
              <w:bottom w:w="85" w:type="dxa"/>
            </w:tcMar>
          </w:tcPr>
          <w:p w14:paraId="510424AC" w14:textId="77777777" w:rsidR="005161DA" w:rsidRPr="00663FFB" w:rsidRDefault="005161DA" w:rsidP="005161DA">
            <w:pPr>
              <w:pStyle w:val="TableNormal1"/>
              <w:widowControl w:val="0"/>
              <w:spacing w:before="0" w:after="0"/>
              <w:rPr>
                <w:rFonts w:ascii="Arial" w:hAnsi="Arial" w:cs="Arial"/>
              </w:rPr>
            </w:pPr>
          </w:p>
        </w:tc>
        <w:tc>
          <w:tcPr>
            <w:tcW w:w="2895" w:type="dxa"/>
            <w:tcMar>
              <w:top w:w="85" w:type="dxa"/>
              <w:bottom w:w="85" w:type="dxa"/>
            </w:tcMar>
          </w:tcPr>
          <w:p w14:paraId="26FFA81D" w14:textId="77777777" w:rsidR="005161DA" w:rsidRPr="00663FFB" w:rsidRDefault="005161DA" w:rsidP="005161DA">
            <w:pPr>
              <w:pStyle w:val="TableNormal1"/>
              <w:widowControl w:val="0"/>
              <w:spacing w:before="0" w:after="0"/>
              <w:rPr>
                <w:rFonts w:ascii="Arial" w:hAnsi="Arial" w:cs="Arial"/>
              </w:rPr>
            </w:pPr>
          </w:p>
        </w:tc>
        <w:tc>
          <w:tcPr>
            <w:tcW w:w="2896" w:type="dxa"/>
            <w:tcMar>
              <w:top w:w="85" w:type="dxa"/>
              <w:bottom w:w="85" w:type="dxa"/>
            </w:tcMar>
          </w:tcPr>
          <w:p w14:paraId="38E11AE8" w14:textId="77777777" w:rsidR="005161DA" w:rsidRPr="00663FFB" w:rsidRDefault="005161DA" w:rsidP="005161DA">
            <w:pPr>
              <w:pStyle w:val="TableNormal1"/>
              <w:widowControl w:val="0"/>
              <w:spacing w:before="0" w:after="0"/>
              <w:rPr>
                <w:rFonts w:ascii="Arial" w:hAnsi="Arial" w:cs="Arial"/>
              </w:rPr>
            </w:pPr>
          </w:p>
        </w:tc>
        <w:tc>
          <w:tcPr>
            <w:tcW w:w="2896" w:type="dxa"/>
            <w:tcMar>
              <w:top w:w="85" w:type="dxa"/>
              <w:bottom w:w="85" w:type="dxa"/>
            </w:tcMar>
          </w:tcPr>
          <w:p w14:paraId="2ED1FCDD" w14:textId="77777777" w:rsidR="005161DA" w:rsidRPr="00663FFB" w:rsidRDefault="005161DA" w:rsidP="005161DA">
            <w:pPr>
              <w:pStyle w:val="TableNormal1"/>
              <w:widowControl w:val="0"/>
              <w:spacing w:before="0" w:after="0"/>
              <w:rPr>
                <w:rFonts w:ascii="Arial" w:hAnsi="Arial" w:cs="Arial"/>
              </w:rPr>
            </w:pPr>
          </w:p>
        </w:tc>
      </w:tr>
      <w:tr w:rsidR="005161DA" w:rsidRPr="00EC7CE5" w14:paraId="6F49C8FC" w14:textId="77777777" w:rsidTr="00663FFB">
        <w:tc>
          <w:tcPr>
            <w:tcW w:w="2895" w:type="dxa"/>
            <w:tcMar>
              <w:top w:w="85" w:type="dxa"/>
              <w:bottom w:w="85" w:type="dxa"/>
            </w:tcMar>
          </w:tcPr>
          <w:p w14:paraId="2461D0BC" w14:textId="77777777" w:rsidR="005161DA" w:rsidRPr="00663FFB" w:rsidRDefault="005161DA" w:rsidP="005161DA">
            <w:pPr>
              <w:pStyle w:val="TableNormal1"/>
              <w:widowControl w:val="0"/>
              <w:spacing w:before="0" w:after="0"/>
              <w:rPr>
                <w:rFonts w:ascii="Arial" w:hAnsi="Arial" w:cs="Arial"/>
              </w:rPr>
            </w:pPr>
          </w:p>
        </w:tc>
        <w:tc>
          <w:tcPr>
            <w:tcW w:w="2896" w:type="dxa"/>
            <w:tcMar>
              <w:top w:w="85" w:type="dxa"/>
              <w:bottom w:w="85" w:type="dxa"/>
            </w:tcMar>
          </w:tcPr>
          <w:p w14:paraId="57918979" w14:textId="77777777" w:rsidR="005161DA" w:rsidRPr="00663FFB" w:rsidRDefault="005161DA" w:rsidP="005161DA">
            <w:pPr>
              <w:pStyle w:val="TableNormal1"/>
              <w:widowControl w:val="0"/>
              <w:spacing w:before="0" w:after="0"/>
              <w:rPr>
                <w:rFonts w:ascii="Arial" w:hAnsi="Arial" w:cs="Arial"/>
              </w:rPr>
            </w:pPr>
          </w:p>
        </w:tc>
        <w:tc>
          <w:tcPr>
            <w:tcW w:w="2895" w:type="dxa"/>
            <w:tcMar>
              <w:top w:w="85" w:type="dxa"/>
              <w:bottom w:w="85" w:type="dxa"/>
            </w:tcMar>
          </w:tcPr>
          <w:p w14:paraId="0553C43F" w14:textId="77777777" w:rsidR="005161DA" w:rsidRPr="00663FFB" w:rsidRDefault="005161DA" w:rsidP="005161DA">
            <w:pPr>
              <w:pStyle w:val="TableNormal1"/>
              <w:widowControl w:val="0"/>
              <w:spacing w:before="0" w:after="0"/>
              <w:rPr>
                <w:rFonts w:ascii="Arial" w:hAnsi="Arial" w:cs="Arial"/>
              </w:rPr>
            </w:pPr>
          </w:p>
        </w:tc>
        <w:tc>
          <w:tcPr>
            <w:tcW w:w="2896" w:type="dxa"/>
            <w:tcMar>
              <w:top w:w="85" w:type="dxa"/>
              <w:bottom w:w="85" w:type="dxa"/>
            </w:tcMar>
          </w:tcPr>
          <w:p w14:paraId="799C5DD4" w14:textId="77777777" w:rsidR="005161DA" w:rsidRPr="00663FFB" w:rsidRDefault="005161DA" w:rsidP="005161DA">
            <w:pPr>
              <w:pStyle w:val="TableNormal1"/>
              <w:widowControl w:val="0"/>
              <w:spacing w:before="0" w:after="0"/>
              <w:rPr>
                <w:rFonts w:ascii="Arial" w:hAnsi="Arial" w:cs="Arial"/>
              </w:rPr>
            </w:pPr>
          </w:p>
        </w:tc>
        <w:tc>
          <w:tcPr>
            <w:tcW w:w="2896" w:type="dxa"/>
            <w:tcMar>
              <w:top w:w="85" w:type="dxa"/>
              <w:bottom w:w="85" w:type="dxa"/>
            </w:tcMar>
          </w:tcPr>
          <w:p w14:paraId="7EC89003" w14:textId="77777777" w:rsidR="005161DA" w:rsidRPr="00663FFB" w:rsidRDefault="005161DA" w:rsidP="005161DA">
            <w:pPr>
              <w:pStyle w:val="TableNormal1"/>
              <w:widowControl w:val="0"/>
              <w:spacing w:before="0" w:after="0"/>
              <w:rPr>
                <w:rFonts w:ascii="Arial" w:hAnsi="Arial" w:cs="Arial"/>
              </w:rPr>
            </w:pPr>
          </w:p>
        </w:tc>
      </w:tr>
    </w:tbl>
    <w:p w14:paraId="6811B29A" w14:textId="0B255387" w:rsidR="0013712E" w:rsidRPr="00EC7CE5" w:rsidRDefault="0013712E" w:rsidP="007C37BC">
      <w:pPr>
        <w:widowControl w:val="0"/>
        <w:spacing w:before="200" w:after="200"/>
        <w:ind w:left="0"/>
        <w:jc w:val="left"/>
        <w:rPr>
          <w:rFonts w:ascii="Arial" w:hAnsi="Arial" w:cs="Arial"/>
        </w:rPr>
      </w:pPr>
    </w:p>
    <w:p w14:paraId="35568E42" w14:textId="73B5A054" w:rsidR="00FE6CE6" w:rsidRPr="00EC7CE5" w:rsidRDefault="00FE6CE6" w:rsidP="007C37BC">
      <w:pPr>
        <w:pStyle w:val="PartDes"/>
        <w:widowControl w:val="0"/>
        <w:spacing w:before="200" w:after="200"/>
        <w:jc w:val="left"/>
        <w:rPr>
          <w:rFonts w:ascii="Arial" w:hAnsi="Arial" w:cs="Arial"/>
          <w:b w:val="0"/>
        </w:rPr>
      </w:pPr>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0C10"/>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4C86"/>
    <w:rsid w:val="004B5403"/>
    <w:rsid w:val="004B5D5B"/>
    <w:rsid w:val="004B7048"/>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61DA"/>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18D17-E276-4794-8127-D04B45239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40</Pages>
  <Words>15676</Words>
  <Characters>84859</Characters>
  <Application>Microsoft Office Word</Application>
  <DocSecurity>0</DocSecurity>
  <Lines>707</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100335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6</cp:revision>
  <dcterms:created xsi:type="dcterms:W3CDTF">2020-12-16T13:15:00Z</dcterms:created>
  <dcterms:modified xsi:type="dcterms:W3CDTF">2021-05-20T14:18:00Z</dcterms:modified>
</cp:coreProperties>
</file>